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B4" w:rsidRDefault="00D12FCE" w:rsidP="00BD43B4">
      <w:pPr>
        <w:pStyle w:val="3"/>
        <w:pBdr>
          <w:bottom w:val="single" w:sz="6" w:space="0" w:color="CCCCCC"/>
        </w:pBdr>
        <w:shd w:val="clear" w:color="auto" w:fill="FFFFFF"/>
        <w:spacing w:line="450" w:lineRule="atLeast"/>
        <w:jc w:val="center"/>
        <w:rPr>
          <w:color w:val="0000FF"/>
          <w:sz w:val="24"/>
          <w:szCs w:val="24"/>
        </w:rPr>
      </w:pPr>
      <w:r>
        <w:rPr>
          <w:rFonts w:ascii="MS Mincho" w:eastAsia="MS Mincho" w:hAnsi="MS Mincho" w:cs="MS Mincho" w:hint="eastAsia"/>
          <w:color w:val="000000"/>
          <w:sz w:val="21"/>
          <w:szCs w:val="21"/>
        </w:rPr>
        <w:t> </w:t>
      </w:r>
      <w:r w:rsidR="004D1EAC">
        <w:rPr>
          <w:rFonts w:hint="eastAsia"/>
          <w:color w:val="0000FF"/>
          <w:sz w:val="24"/>
          <w:szCs w:val="24"/>
        </w:rPr>
        <w:t xml:space="preserve"> </w:t>
      </w:r>
    </w:p>
    <w:p w:rsidR="004D1EAC" w:rsidRDefault="004D1EAC" w:rsidP="00D12FCE">
      <w:pPr>
        <w:pStyle w:val="a4"/>
        <w:shd w:val="clear" w:color="auto" w:fill="FFFFFF"/>
        <w:jc w:val="center"/>
        <w:rPr>
          <w:rFonts w:ascii="微软雅黑" w:eastAsia="微软雅黑" w:hAnsi="微软雅黑"/>
          <w:color w:val="565656"/>
          <w:sz w:val="36"/>
          <w:szCs w:val="36"/>
          <w:shd w:val="clear" w:color="auto" w:fill="FFFFFF"/>
        </w:rPr>
      </w:pPr>
      <w:r>
        <w:rPr>
          <w:rFonts w:ascii="微软雅黑" w:eastAsia="微软雅黑" w:hAnsi="微软雅黑" w:hint="eastAsia"/>
          <w:color w:val="565656"/>
          <w:sz w:val="36"/>
          <w:szCs w:val="36"/>
          <w:shd w:val="clear" w:color="auto" w:fill="FFFFFF"/>
        </w:rPr>
        <w:t>《重大活动和突发事件档案管理办法》（国家档案局令第16号）</w:t>
      </w:r>
      <w:r w:rsidR="00441AF7">
        <w:rPr>
          <w:rFonts w:ascii="微软雅黑" w:eastAsia="微软雅黑" w:hAnsi="微软雅黑" w:hint="eastAsia"/>
          <w:color w:val="565656"/>
          <w:sz w:val="36"/>
          <w:szCs w:val="36"/>
          <w:shd w:val="clear" w:color="auto" w:fill="FFFFFF"/>
        </w:rPr>
        <w:t xml:space="preserve"> </w:t>
      </w:r>
    </w:p>
    <w:p w:rsidR="00BD43B4" w:rsidRDefault="00BD43B4" w:rsidP="00D12FCE">
      <w:pPr>
        <w:pStyle w:val="a4"/>
        <w:shd w:val="clear" w:color="auto" w:fill="FFFFFF"/>
        <w:jc w:val="center"/>
        <w:rPr>
          <w:color w:val="000000"/>
          <w:sz w:val="21"/>
          <w:szCs w:val="21"/>
          <w:shd w:val="clear" w:color="auto" w:fill="FFFFFF"/>
        </w:rPr>
      </w:pPr>
      <w:r>
        <w:rPr>
          <w:rFonts w:hint="eastAsia"/>
          <w:color w:val="000000"/>
          <w:sz w:val="21"/>
          <w:szCs w:val="21"/>
          <w:shd w:val="clear" w:color="auto" w:fill="FFFFFF"/>
        </w:rPr>
        <w:t>（2020年11月26日国家档案局局务会议审议通过，2021年6月1日起施行。）</w:t>
      </w:r>
    </w:p>
    <w:p w:rsidR="00D12FCE" w:rsidRDefault="00D12FCE" w:rsidP="00D12FCE">
      <w:pPr>
        <w:pStyle w:val="a4"/>
        <w:shd w:val="clear" w:color="auto" w:fill="FFFFFF"/>
        <w:jc w:val="center"/>
        <w:rPr>
          <w:color w:val="000000"/>
          <w:sz w:val="21"/>
          <w:szCs w:val="21"/>
        </w:rPr>
      </w:pPr>
      <w:r>
        <w:rPr>
          <w:rFonts w:hint="eastAsia"/>
          <w:color w:val="000000"/>
          <w:sz w:val="21"/>
          <w:szCs w:val="21"/>
        </w:rPr>
        <w:t>第一章</w:t>
      </w:r>
      <w:r>
        <w:rPr>
          <w:rFonts w:ascii="MS Mincho" w:eastAsia="MS Mincho" w:hAnsi="MS Mincho" w:cs="MS Mincho" w:hint="eastAsia"/>
          <w:color w:val="000000"/>
          <w:sz w:val="21"/>
          <w:szCs w:val="21"/>
        </w:rPr>
        <w:t> </w:t>
      </w:r>
      <w:r>
        <w:rPr>
          <w:rFonts w:hint="eastAsia"/>
          <w:color w:val="000000"/>
          <w:sz w:val="21"/>
          <w:szCs w:val="21"/>
        </w:rPr>
        <w:t>总</w:t>
      </w:r>
      <w:r>
        <w:rPr>
          <w:rFonts w:ascii="MS Mincho" w:eastAsia="MS Mincho" w:hAnsi="MS Mincho" w:cs="MS Mincho" w:hint="eastAsia"/>
          <w:color w:val="000000"/>
          <w:sz w:val="21"/>
          <w:szCs w:val="21"/>
        </w:rPr>
        <w:t> </w:t>
      </w:r>
      <w:r>
        <w:rPr>
          <w:rFonts w:hint="eastAsia"/>
          <w:color w:val="000000"/>
          <w:sz w:val="21"/>
          <w:szCs w:val="21"/>
        </w:rPr>
        <w:t>则</w:t>
      </w:r>
      <w:r>
        <w:rPr>
          <w:rFonts w:ascii="MS Mincho" w:eastAsia="MS Mincho" w:hAnsi="MS Mincho" w:cs="MS Mincho" w:hint="eastAsia"/>
          <w:color w:val="000000"/>
          <w:sz w:val="21"/>
          <w:szCs w:val="21"/>
        </w:rPr>
        <w:t> </w:t>
      </w:r>
    </w:p>
    <w:p w:rsidR="00D12FCE" w:rsidRDefault="00D12FCE"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第一条  为了加强重大活动和突发事件档案科学管理，确保档案完整、安全与有效利用，更好地服务和推进国家治理体系和治理能力现代化，根据《中华人民共和国档案法》《中华人民共和国突发事件应对法》等相关法律、法规，制定本办法。</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第二条 本办法所称重大活动是指在中华人民共和国境内外组织举办的，对党和国家、行业、地方具有重大意义或者重要国际影响的会议、会展、赛事、纪念、庆典等大型活动；突发事件是指突然发生，造成或可能造成严重社会危害，需要采取应急处置措施予以应对的自然灾害、事故灾难、公共卫生事件和社会安全事件。</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第三条  本办法所称重大活动和突发事件档案，是指在举办重大活动和应对突发事件过程中直接形成的对国家和社会具有保存价值的各种文字、图表、声像等不同形式的历史记录。</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第四条 重大活动和突发事件档案工作应当遵循统一领导、分级管理、分类实施、统筹协作的工作原则，维护档案完整与安全，推动档案利用与开发，为经济社会发展和突发事件应对活动提供文献参考和决策支持。</w:t>
      </w:r>
      <w:r>
        <w:rPr>
          <w:rFonts w:ascii="MS Mincho" w:eastAsia="MS Mincho" w:hAnsi="MS Mincho" w:cs="MS Mincho" w:hint="eastAsia"/>
          <w:color w:val="000000"/>
          <w:sz w:val="21"/>
          <w:szCs w:val="21"/>
        </w:rPr>
        <w:t> </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第五条 各地区各部门应当加强对重大活动和突发事件档案工作组织领导，建立健全工作制度，保证档案管理做到收集齐全完整，整理规范有序，保管安全可靠，鉴定准确及时，利用简捷方便，开发实用有效。</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第六条 重大活动和突发事件档案的收集、整理、数字化和移交等工作所需经费应当纳入活动经费预算或保障措施。档案主管部门、档案馆开展重大活动和突发事件档案工作所需经费列入本级预算。</w:t>
      </w:r>
      <w:r>
        <w:rPr>
          <w:rFonts w:ascii="MS Mincho" w:eastAsia="MS Mincho" w:hAnsi="MS Mincho" w:cs="MS Mincho" w:hint="eastAsia"/>
          <w:color w:val="000000"/>
          <w:sz w:val="21"/>
          <w:szCs w:val="21"/>
        </w:rPr>
        <w:t> </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第七条 重大活动和突发事件档案工作应当积极运用新技术、新手段，不断提升信息化管理水平。</w:t>
      </w:r>
      <w:r>
        <w:rPr>
          <w:rFonts w:ascii="MS Mincho" w:eastAsia="MS Mincho" w:hAnsi="MS Mincho" w:cs="MS Mincho" w:hint="eastAsia"/>
          <w:color w:val="000000"/>
          <w:sz w:val="21"/>
          <w:szCs w:val="21"/>
        </w:rPr>
        <w:t> </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涉及国家秘密的档案管理应当同时符合保密管理相关规定。</w:t>
      </w:r>
    </w:p>
    <w:p w:rsidR="00D12FCE" w:rsidRDefault="00D12FCE" w:rsidP="00D12FCE">
      <w:pPr>
        <w:pStyle w:val="a4"/>
        <w:shd w:val="clear" w:color="auto" w:fill="FFFFFF"/>
        <w:jc w:val="center"/>
        <w:rPr>
          <w:color w:val="000000"/>
          <w:sz w:val="21"/>
          <w:szCs w:val="21"/>
        </w:rPr>
      </w:pPr>
      <w:r>
        <w:rPr>
          <w:rFonts w:hint="eastAsia"/>
          <w:color w:val="000000"/>
          <w:sz w:val="21"/>
          <w:szCs w:val="21"/>
        </w:rPr>
        <w:t>第二章  工作职责</w:t>
      </w:r>
      <w:r>
        <w:rPr>
          <w:rFonts w:ascii="MS Mincho" w:eastAsia="MS Mincho" w:hAnsi="MS Mincho" w:cs="MS Mincho" w:hint="eastAsia"/>
          <w:color w:val="000000"/>
          <w:sz w:val="21"/>
          <w:szCs w:val="21"/>
        </w:rPr>
        <w:t> </w:t>
      </w:r>
      <w:r>
        <w:rPr>
          <w:rFonts w:ascii="MS Mincho" w:eastAsia="MS Mincho" w:hAnsi="MS Mincho" w:cs="MS Mincho" w:hint="eastAsia"/>
          <w:color w:val="000000"/>
          <w:sz w:val="21"/>
          <w:szCs w:val="21"/>
        </w:rPr>
        <w:t> </w:t>
      </w:r>
    </w:p>
    <w:p w:rsidR="00D12FCE" w:rsidRDefault="00D12FCE" w:rsidP="00D12FCE">
      <w:pPr>
        <w:pStyle w:val="a4"/>
        <w:shd w:val="clear" w:color="auto" w:fill="FFFFFF"/>
        <w:ind w:firstLine="480"/>
        <w:rPr>
          <w:color w:val="000000"/>
          <w:sz w:val="21"/>
          <w:szCs w:val="21"/>
        </w:rPr>
      </w:pPr>
      <w:r>
        <w:rPr>
          <w:rFonts w:hint="eastAsia"/>
          <w:color w:val="000000"/>
          <w:sz w:val="21"/>
          <w:szCs w:val="21"/>
        </w:rPr>
        <w:lastRenderedPageBreak/>
        <w:t>第八条 档案主管部门负责本行政区域内重大活动和突发事件档案工作统筹协调、制度建设，负责建立本行政区域内重大活动和突发事件档案工作清单，对档案工作进行监督和指导。</w:t>
      </w:r>
      <w:r>
        <w:rPr>
          <w:rFonts w:ascii="MS Mincho" w:eastAsia="MS Mincho" w:hAnsi="MS Mincho" w:cs="MS Mincho" w:hint="eastAsia"/>
          <w:color w:val="000000"/>
          <w:sz w:val="21"/>
          <w:szCs w:val="21"/>
        </w:rPr>
        <w:t> </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中央国家机关根据档案管理需要，在职责范围内指导本系统的重大活动和突发事件档案业务工作。</w:t>
      </w:r>
    </w:p>
    <w:p w:rsidR="00D12FCE" w:rsidRDefault="00D12FCE"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第九条 重大活动和突发事件的办理或应对部门，或者专门设立的临时机构（以下统称责任部门）负责相应档案的收集、整理和保管，并按规定向档案馆移交。</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县级以上党委、政府作为主办单位的，执行单位作为责任部门履行前款规定的职责。</w:t>
      </w:r>
    </w:p>
    <w:p w:rsidR="00D12FCE" w:rsidRDefault="00D12FCE"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第十条 档案馆负责分管范围内重大活动和突发事件档案接收征集、集中保管、编研开发并提供利用。</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档案馆可以根据需要，提前介入重大活动和突发事件档案工作，并采取拍照、录音、录像等方式直接形成重大活动和突发事件档案。</w:t>
      </w:r>
    </w:p>
    <w:p w:rsidR="00D12FCE" w:rsidRDefault="00D12FCE"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第十一条 档案主管部门、责任部门和档案馆应当建立档案主管部门统筹协调、各部门分工负责的工作机制，完善工作情况通报制度，协同推进重大活动和突发事件档案工作。</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第十二条 档案主管部门按照法定职权和程序对重大活动和突发事件档案管理工作进行监督检查，责任部门和档案馆应当配合。</w:t>
      </w:r>
      <w:r>
        <w:rPr>
          <w:rFonts w:ascii="MS Mincho" w:eastAsia="MS Mincho" w:hAnsi="MS Mincho" w:cs="MS Mincho" w:hint="eastAsia"/>
          <w:color w:val="000000"/>
          <w:sz w:val="21"/>
          <w:szCs w:val="21"/>
        </w:rPr>
        <w:t> </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第十三条 对在重大活动和突发事件档案工作中做出突出贡献的单位或者个人，按照国家有关规定给予表彰、奖励。单位或个人存在违法违纪行为的，应当由档案主管部门、有关单位依法依规予以处理。</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jc w:val="center"/>
        <w:rPr>
          <w:color w:val="000000"/>
          <w:sz w:val="21"/>
          <w:szCs w:val="21"/>
        </w:rPr>
      </w:pPr>
      <w:r>
        <w:rPr>
          <w:rFonts w:ascii="MS Mincho" w:eastAsia="MS Mincho" w:hAnsi="MS Mincho" w:cs="MS Mincho" w:hint="eastAsia"/>
          <w:color w:val="000000"/>
          <w:sz w:val="21"/>
          <w:szCs w:val="21"/>
        </w:rPr>
        <w:t> </w:t>
      </w:r>
      <w:r>
        <w:rPr>
          <w:rFonts w:ascii="MS Mincho" w:eastAsia="MS Mincho" w:hAnsi="MS Mincho" w:cs="MS Mincho" w:hint="eastAsia"/>
          <w:color w:val="000000"/>
          <w:sz w:val="21"/>
          <w:szCs w:val="21"/>
        </w:rPr>
        <w:t> </w:t>
      </w:r>
      <w:r>
        <w:rPr>
          <w:rFonts w:hint="eastAsia"/>
          <w:color w:val="000000"/>
          <w:sz w:val="21"/>
          <w:szCs w:val="21"/>
        </w:rPr>
        <w:t>第三章</w:t>
      </w:r>
      <w:r w:rsidR="005945DE">
        <w:rPr>
          <w:rFonts w:hint="eastAsia"/>
          <w:color w:val="000000"/>
          <w:sz w:val="21"/>
          <w:szCs w:val="21"/>
        </w:rPr>
        <w:t xml:space="preserve"> 管理要求</w:t>
      </w:r>
    </w:p>
    <w:p w:rsidR="00D12FCE" w:rsidRDefault="00D12FCE" w:rsidP="00D12FCE">
      <w:pPr>
        <w:pStyle w:val="a4"/>
        <w:shd w:val="clear" w:color="auto" w:fill="FFFFFF"/>
        <w:ind w:firstLine="480"/>
        <w:rPr>
          <w:color w:val="000000"/>
          <w:sz w:val="21"/>
          <w:szCs w:val="21"/>
        </w:rPr>
      </w:pPr>
      <w:r>
        <w:rPr>
          <w:rFonts w:hint="eastAsia"/>
          <w:color w:val="000000"/>
          <w:sz w:val="21"/>
          <w:szCs w:val="21"/>
        </w:rPr>
        <w:t>第十四条 重大活动和突发事件档案工作实行清单管理制度。档案主管部门应当及时发布本行政区域重大活动和突发事件档案工作清单，明确年度工作任务（或事项）、责任部门、档案处置要求等。工作任务（或事项）应当包括但不限于以下内容：</w:t>
      </w:r>
      <w:r>
        <w:rPr>
          <w:rFonts w:ascii="MS Mincho" w:eastAsia="MS Mincho" w:hAnsi="MS Mincho" w:cs="MS Mincho" w:hint="eastAsia"/>
          <w:color w:val="000000"/>
          <w:sz w:val="21"/>
          <w:szCs w:val="21"/>
        </w:rPr>
        <w:t> </w:t>
      </w:r>
      <w:r>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（一）党的代表大会、人民代表大会、政治协商会议，国际、国家或区域级论坛峰会、合作交流会、博览会、招商引资会、推介洽谈会等会议、会展活动；</w:t>
      </w:r>
    </w:p>
    <w:p w:rsidR="00D12FCE" w:rsidRDefault="00D12FCE" w:rsidP="00D12FCE">
      <w:pPr>
        <w:pStyle w:val="a4"/>
        <w:shd w:val="clear" w:color="auto" w:fill="FFFFFF"/>
        <w:ind w:firstLine="480"/>
        <w:rPr>
          <w:color w:val="000000"/>
          <w:sz w:val="21"/>
          <w:szCs w:val="21"/>
        </w:rPr>
      </w:pPr>
      <w:r>
        <w:rPr>
          <w:rFonts w:hint="eastAsia"/>
          <w:color w:val="000000"/>
          <w:sz w:val="21"/>
          <w:szCs w:val="21"/>
        </w:rPr>
        <w:t>（二）国际、全国或地区性综合性运动会及其他重大杯赛、联赛、锦标赛、冠军赛等赛事活动；</w:t>
      </w:r>
    </w:p>
    <w:p w:rsidR="00D12FCE" w:rsidRDefault="00D12FCE" w:rsidP="00D12FCE">
      <w:pPr>
        <w:pStyle w:val="a4"/>
        <w:shd w:val="clear" w:color="auto" w:fill="FFFFFF"/>
        <w:ind w:firstLine="480"/>
        <w:rPr>
          <w:color w:val="000000"/>
          <w:sz w:val="21"/>
          <w:szCs w:val="21"/>
        </w:rPr>
      </w:pPr>
      <w:r>
        <w:rPr>
          <w:rFonts w:hint="eastAsia"/>
          <w:color w:val="000000"/>
          <w:sz w:val="21"/>
          <w:szCs w:val="21"/>
        </w:rPr>
        <w:t>（三）以重大事件、重大纪念日、重要人物为主题的纪念、庆典活动；</w:t>
      </w:r>
    </w:p>
    <w:p w:rsidR="00D12FCE" w:rsidRDefault="00D12FCE" w:rsidP="00D12FCE">
      <w:pPr>
        <w:pStyle w:val="a4"/>
        <w:shd w:val="clear" w:color="auto" w:fill="FFFFFF"/>
        <w:ind w:firstLine="480"/>
        <w:rPr>
          <w:color w:val="000000"/>
          <w:sz w:val="21"/>
          <w:szCs w:val="21"/>
        </w:rPr>
      </w:pPr>
      <w:r>
        <w:rPr>
          <w:rFonts w:hint="eastAsia"/>
          <w:color w:val="000000"/>
          <w:sz w:val="21"/>
          <w:szCs w:val="21"/>
        </w:rPr>
        <w:t>（四）自然灾害、事故灾难、公共卫生事件、社会安全事件应对活动。</w:t>
      </w:r>
    </w:p>
    <w:p w:rsidR="00D12FCE" w:rsidRDefault="00E306F9" w:rsidP="00D12FCE">
      <w:pPr>
        <w:pStyle w:val="a4"/>
        <w:shd w:val="clear" w:color="auto" w:fill="FFFFFF"/>
        <w:ind w:firstLine="480"/>
        <w:rPr>
          <w:color w:val="000000"/>
          <w:sz w:val="21"/>
          <w:szCs w:val="21"/>
        </w:rPr>
      </w:pPr>
      <w:r>
        <w:rPr>
          <w:rFonts w:hint="eastAsia"/>
          <w:color w:val="000000"/>
          <w:sz w:val="21"/>
          <w:szCs w:val="21"/>
        </w:rPr>
        <w:lastRenderedPageBreak/>
        <w:t xml:space="preserve">第十五条 </w:t>
      </w:r>
      <w:r w:rsidR="00D12FCE">
        <w:rPr>
          <w:rFonts w:hint="eastAsia"/>
          <w:color w:val="000000"/>
          <w:sz w:val="21"/>
          <w:szCs w:val="21"/>
        </w:rPr>
        <w:t>责任部门应当制定重大活动和突发事件档案工作方案，明确档案工作负责部门和人员，按照工作程序和要求形成归档文件材料。采用业务系统办理业务的，业务系统应当支持形成符合要求的归档文件材料。</w:t>
      </w:r>
      <w:r w:rsidR="00D12FCE">
        <w:rPr>
          <w:rFonts w:ascii="MS Mincho" w:eastAsia="MS Mincho" w:hAnsi="MS Mincho" w:cs="MS Mincho" w:hint="eastAsia"/>
          <w:color w:val="000000"/>
          <w:sz w:val="21"/>
          <w:szCs w:val="21"/>
        </w:rPr>
        <w:t> </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E306F9"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 xml:space="preserve">第十六条 </w:t>
      </w:r>
      <w:r w:rsidR="00D12FCE">
        <w:rPr>
          <w:rFonts w:hint="eastAsia"/>
          <w:color w:val="000000"/>
          <w:sz w:val="21"/>
          <w:szCs w:val="21"/>
        </w:rPr>
        <w:t>责任部门应当将重大活动和突发事件中形成的下列文件材料纳入收集范围，做到应收尽收、应归尽归：</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（一）领导指示、批示，机构成立及分工文件材料，工作制度、预案、方案、报告、报表、简报、总结，会议材料，奖惩材料，大事记、宣传报道，各单位按照分工或职责形成的其他文件材料；</w:t>
      </w:r>
    </w:p>
    <w:p w:rsidR="00D12FCE" w:rsidRDefault="00D12FCE" w:rsidP="00D12FCE">
      <w:pPr>
        <w:pStyle w:val="a4"/>
        <w:shd w:val="clear" w:color="auto" w:fill="FFFFFF"/>
        <w:ind w:firstLine="480"/>
        <w:rPr>
          <w:color w:val="000000"/>
          <w:sz w:val="21"/>
          <w:szCs w:val="21"/>
        </w:rPr>
      </w:pPr>
      <w:r>
        <w:rPr>
          <w:rFonts w:hint="eastAsia"/>
          <w:color w:val="000000"/>
          <w:sz w:val="21"/>
          <w:szCs w:val="21"/>
        </w:rPr>
        <w:t>（二）照片、录音、录像；</w:t>
      </w:r>
    </w:p>
    <w:p w:rsidR="00D12FCE" w:rsidRDefault="00D12FCE" w:rsidP="00D12FCE">
      <w:pPr>
        <w:pStyle w:val="a4"/>
        <w:shd w:val="clear" w:color="auto" w:fill="FFFFFF"/>
        <w:ind w:firstLine="480"/>
        <w:rPr>
          <w:color w:val="000000"/>
          <w:sz w:val="21"/>
          <w:szCs w:val="21"/>
        </w:rPr>
      </w:pPr>
      <w:r>
        <w:rPr>
          <w:rFonts w:hint="eastAsia"/>
          <w:color w:val="000000"/>
          <w:sz w:val="21"/>
          <w:szCs w:val="21"/>
        </w:rPr>
        <w:t>（三）业务数据、公务电子邮件、网页信息、社交媒体信息；</w:t>
      </w:r>
    </w:p>
    <w:p w:rsidR="00D12FCE" w:rsidRDefault="00D12FCE" w:rsidP="00D12FCE">
      <w:pPr>
        <w:pStyle w:val="a4"/>
        <w:shd w:val="clear" w:color="auto" w:fill="FFFFFF"/>
        <w:ind w:firstLine="480"/>
        <w:rPr>
          <w:color w:val="000000"/>
          <w:sz w:val="21"/>
          <w:szCs w:val="21"/>
        </w:rPr>
      </w:pPr>
      <w:r>
        <w:rPr>
          <w:rFonts w:hint="eastAsia"/>
          <w:color w:val="000000"/>
          <w:sz w:val="21"/>
          <w:szCs w:val="21"/>
        </w:rPr>
        <w:t>（四）印章、题词、活动标志、证件、证书、纪念册、纪念章、奖杯、奖牌、奖章、奖状、牌匾、锦旗等实物档案；</w:t>
      </w:r>
    </w:p>
    <w:p w:rsidR="00D12FCE" w:rsidRDefault="00D12FCE" w:rsidP="00D12FCE">
      <w:pPr>
        <w:pStyle w:val="a4"/>
        <w:shd w:val="clear" w:color="auto" w:fill="FFFFFF"/>
        <w:ind w:firstLine="480"/>
        <w:rPr>
          <w:color w:val="000000"/>
          <w:sz w:val="21"/>
          <w:szCs w:val="21"/>
        </w:rPr>
      </w:pPr>
      <w:r>
        <w:rPr>
          <w:rFonts w:hint="eastAsia"/>
          <w:color w:val="000000"/>
          <w:sz w:val="21"/>
          <w:szCs w:val="21"/>
        </w:rPr>
        <w:t>（五）其他具有保存利用价值的文件材料。</w:t>
      </w:r>
    </w:p>
    <w:p w:rsidR="00D12FCE" w:rsidRDefault="00E306F9"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 xml:space="preserve">第十七条 </w:t>
      </w:r>
      <w:r w:rsidR="00D12FCE">
        <w:rPr>
          <w:rFonts w:hint="eastAsia"/>
          <w:color w:val="000000"/>
          <w:sz w:val="21"/>
          <w:szCs w:val="21"/>
        </w:rPr>
        <w:t>责任部门应当将重大活动和突发事件文件材料纳入本单位文件材料归档范围和档案保管期限表统一管理。责任部门为临时机构的，应当制定文件材料归档范围和档案保管期限表，经同级档案主管部门审查同意后施行。</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中央国家机关、中央企业可以针对本系统重大活动和突发事件，制定本系统文件材料归档范围和档案保管期限表，经国家档案主管部门审查同意后施行。</w:t>
      </w:r>
    </w:p>
    <w:p w:rsidR="00D12FCE" w:rsidRDefault="00E306F9"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 xml:space="preserve">第十八条 </w:t>
      </w:r>
      <w:r w:rsidR="00D12FCE">
        <w:rPr>
          <w:rFonts w:hint="eastAsia"/>
          <w:color w:val="000000"/>
          <w:sz w:val="21"/>
          <w:szCs w:val="21"/>
        </w:rPr>
        <w:t>重大活动和突发事件档案按照下列要求确定全宗设置：</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（一）责任部门为一个单位的，形成的档案纳入本单位档案全宗进行管理；</w:t>
      </w:r>
    </w:p>
    <w:p w:rsidR="00D12FCE" w:rsidRDefault="00D12FCE" w:rsidP="00D12FCE">
      <w:pPr>
        <w:pStyle w:val="a4"/>
        <w:shd w:val="clear" w:color="auto" w:fill="FFFFFF"/>
        <w:ind w:firstLine="480"/>
        <w:rPr>
          <w:color w:val="000000"/>
          <w:sz w:val="21"/>
          <w:szCs w:val="21"/>
        </w:rPr>
      </w:pPr>
      <w:r>
        <w:rPr>
          <w:rFonts w:hint="eastAsia"/>
          <w:color w:val="000000"/>
          <w:sz w:val="21"/>
          <w:szCs w:val="21"/>
        </w:rPr>
        <w:t>（二）责任部门分为主办单位、协办单位的，形成的档案纳入主办单位档案全宗进行管理。存在多个主办单位或者分主办、承办单位的，形成的档案纳入承担活动主要工作的单位全宗进行管理或者协商确定；</w:t>
      </w:r>
    </w:p>
    <w:p w:rsidR="00D12FCE" w:rsidRDefault="00D12FCE" w:rsidP="00D12FCE">
      <w:pPr>
        <w:pStyle w:val="a4"/>
        <w:shd w:val="clear" w:color="auto" w:fill="FFFFFF"/>
        <w:ind w:firstLine="480"/>
        <w:rPr>
          <w:color w:val="000000"/>
          <w:sz w:val="21"/>
          <w:szCs w:val="21"/>
        </w:rPr>
      </w:pPr>
      <w:r>
        <w:rPr>
          <w:rFonts w:hint="eastAsia"/>
          <w:color w:val="000000"/>
          <w:sz w:val="21"/>
          <w:szCs w:val="21"/>
        </w:rPr>
        <w:t>（三）责任部门为多个单位不分主次、联合开展工作的，形成的档案分别纳入各单位全宗进行管理；</w:t>
      </w:r>
    </w:p>
    <w:p w:rsidR="00D12FCE" w:rsidRDefault="00D12FCE" w:rsidP="00D12FCE">
      <w:pPr>
        <w:pStyle w:val="a4"/>
        <w:shd w:val="clear" w:color="auto" w:fill="FFFFFF"/>
        <w:ind w:firstLine="480"/>
        <w:rPr>
          <w:color w:val="000000"/>
          <w:sz w:val="21"/>
          <w:szCs w:val="21"/>
        </w:rPr>
      </w:pPr>
      <w:r>
        <w:rPr>
          <w:rFonts w:hint="eastAsia"/>
          <w:color w:val="000000"/>
          <w:sz w:val="21"/>
          <w:szCs w:val="21"/>
        </w:rPr>
        <w:t>（四）责任部门为临时机构的，形成的档案纳入新设全宗或临时机构的主管单位全宗进行管理。</w:t>
      </w:r>
    </w:p>
    <w:p w:rsidR="00D12FCE" w:rsidRDefault="00D12FCE" w:rsidP="00D12FCE">
      <w:pPr>
        <w:pStyle w:val="a4"/>
        <w:shd w:val="clear" w:color="auto" w:fill="FFFFFF"/>
        <w:ind w:firstLine="480"/>
        <w:rPr>
          <w:color w:val="000000"/>
          <w:sz w:val="21"/>
          <w:szCs w:val="21"/>
        </w:rPr>
      </w:pPr>
      <w:r>
        <w:rPr>
          <w:rFonts w:hint="eastAsia"/>
          <w:color w:val="000000"/>
          <w:sz w:val="21"/>
          <w:szCs w:val="21"/>
        </w:rPr>
        <w:t>档案全宗设置产生争议的，由相关单位提交档案主管部门予以处理。</w:t>
      </w:r>
    </w:p>
    <w:p w:rsidR="00D12FCE" w:rsidRDefault="00E306F9"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 xml:space="preserve">第十九条 </w:t>
      </w:r>
      <w:r w:rsidR="00D12FCE">
        <w:rPr>
          <w:rFonts w:hint="eastAsia"/>
          <w:color w:val="000000"/>
          <w:sz w:val="21"/>
          <w:szCs w:val="21"/>
        </w:rPr>
        <w:t>重大活动和突发事件档案一般与责任部门履行其他职能形成的档案进行统一管理，档案门类划分、分类方法与全宗内档案保持一致。确有必要的，可以设立专题进行管理。</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E306F9"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lastRenderedPageBreak/>
        <w:t> </w:t>
      </w:r>
      <w:r>
        <w:rPr>
          <w:rFonts w:hint="eastAsia"/>
          <w:color w:val="000000"/>
          <w:sz w:val="21"/>
          <w:szCs w:val="21"/>
        </w:rPr>
        <w:t xml:space="preserve">第二十条 </w:t>
      </w:r>
      <w:r w:rsidR="00D12FCE">
        <w:rPr>
          <w:rFonts w:hint="eastAsia"/>
          <w:color w:val="000000"/>
          <w:sz w:val="21"/>
          <w:szCs w:val="21"/>
        </w:rPr>
        <w:t>责任部门应当按照相应门类档案整理规则对重大活动和突发事件文件材料进行组件（卷）、分类、排列、编号和编目等整理工作，并按要求及时归档。</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重大活动和突发事件档案不论是否设立专题进行管理，都应当建立专题目录。</w:t>
      </w:r>
    </w:p>
    <w:p w:rsidR="00D12FCE" w:rsidRDefault="00CC792B" w:rsidP="00D12FCE">
      <w:pPr>
        <w:pStyle w:val="a4"/>
        <w:shd w:val="clear" w:color="auto" w:fill="FFFFFF"/>
        <w:ind w:firstLine="480"/>
        <w:rPr>
          <w:color w:val="000000"/>
          <w:sz w:val="21"/>
          <w:szCs w:val="21"/>
        </w:rPr>
      </w:pPr>
      <w:r>
        <w:rPr>
          <w:rFonts w:hint="eastAsia"/>
          <w:color w:val="000000"/>
          <w:sz w:val="21"/>
          <w:szCs w:val="21"/>
        </w:rPr>
        <w:t xml:space="preserve">第二十一条 </w:t>
      </w:r>
      <w:r w:rsidR="00D12FCE">
        <w:rPr>
          <w:rFonts w:hint="eastAsia"/>
          <w:color w:val="000000"/>
          <w:sz w:val="21"/>
          <w:szCs w:val="21"/>
        </w:rPr>
        <w:t>责任部门应当在重大活动和突发事件应对工作结束6个月内，向同级档案主管部门报告档案工作方案落实情况。</w:t>
      </w:r>
      <w:r w:rsidR="00D12FCE">
        <w:rPr>
          <w:rFonts w:ascii="MS Mincho" w:eastAsia="MS Mincho" w:hAnsi="MS Mincho" w:cs="MS Mincho" w:hint="eastAsia"/>
          <w:color w:val="000000"/>
          <w:sz w:val="21"/>
          <w:szCs w:val="21"/>
        </w:rPr>
        <w:t> </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例行性、周期性会议通过年度报告说明有关情况的，可以不再专门做出书面说明。</w:t>
      </w:r>
    </w:p>
    <w:p w:rsidR="00D12FCE" w:rsidRDefault="00CC792B"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 xml:space="preserve">第二十二条 </w:t>
      </w:r>
      <w:r w:rsidR="00D12FCE">
        <w:rPr>
          <w:rFonts w:hint="eastAsia"/>
          <w:color w:val="000000"/>
          <w:sz w:val="21"/>
          <w:szCs w:val="21"/>
        </w:rPr>
        <w:t>责任部门应当按照国家有关规定向档案馆移交重大活动和突发事件档案，经档案馆同意，可以提前将档案交档案馆保管。责任部门为临时机构的，应当在临时机构停止工作前向有关主管单位或档案馆移交档案。</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责任部门应当对移交进馆档案进行开放审核，并在移交时附具意见。</w:t>
      </w:r>
    </w:p>
    <w:p w:rsidR="00D12FCE" w:rsidRDefault="00CC792B" w:rsidP="00D12FCE">
      <w:pPr>
        <w:pStyle w:val="a4"/>
        <w:shd w:val="clear" w:color="auto" w:fill="FFFFFF"/>
        <w:ind w:firstLine="480"/>
        <w:rPr>
          <w:color w:val="000000"/>
          <w:sz w:val="21"/>
          <w:szCs w:val="21"/>
        </w:rPr>
      </w:pPr>
      <w:r>
        <w:rPr>
          <w:rFonts w:hint="eastAsia"/>
          <w:color w:val="000000"/>
          <w:sz w:val="21"/>
          <w:szCs w:val="21"/>
        </w:rPr>
        <w:t xml:space="preserve">第二十三条 </w:t>
      </w:r>
      <w:r w:rsidR="00D12FCE">
        <w:rPr>
          <w:rFonts w:hint="eastAsia"/>
          <w:color w:val="000000"/>
          <w:sz w:val="21"/>
          <w:szCs w:val="21"/>
        </w:rPr>
        <w:t>档案馆应当按照国家有关规定接收重大活动和突发事件档案，并建立征集制度，通过接受捐献、购买、代存等方式收集档案，充实重大活动和突发事件档案资源。</w:t>
      </w:r>
      <w:r w:rsidR="00D12FCE">
        <w:rPr>
          <w:rFonts w:ascii="MS Mincho" w:eastAsia="MS Mincho" w:hAnsi="MS Mincho" w:cs="MS Mincho" w:hint="eastAsia"/>
          <w:color w:val="000000"/>
          <w:sz w:val="21"/>
          <w:szCs w:val="21"/>
        </w:rPr>
        <w:t> </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CC792B" w:rsidP="00D12FCE">
      <w:pPr>
        <w:pStyle w:val="a4"/>
        <w:shd w:val="clear" w:color="auto" w:fill="FFFFFF"/>
        <w:ind w:firstLine="480"/>
        <w:rPr>
          <w:color w:val="000000"/>
          <w:sz w:val="21"/>
          <w:szCs w:val="21"/>
        </w:rPr>
      </w:pPr>
      <w:r>
        <w:rPr>
          <w:rFonts w:hint="eastAsia"/>
          <w:color w:val="000000"/>
          <w:sz w:val="21"/>
          <w:szCs w:val="21"/>
        </w:rPr>
        <w:t xml:space="preserve">第二十四条 </w:t>
      </w:r>
      <w:r w:rsidR="00D12FCE">
        <w:rPr>
          <w:rFonts w:hint="eastAsia"/>
          <w:color w:val="000000"/>
          <w:sz w:val="21"/>
          <w:szCs w:val="21"/>
        </w:rPr>
        <w:t>责任部门和档案馆应当按照国家有关规定配置适宜档案保存的库房和必要的设施、设备，确保档案的安全；采用先进技术，实现档案管理的现代化。</w:t>
      </w:r>
      <w:r w:rsidR="00D12FCE">
        <w:rPr>
          <w:rFonts w:ascii="MS Mincho" w:eastAsia="MS Mincho" w:hAnsi="MS Mincho" w:cs="MS Mincho" w:hint="eastAsia"/>
          <w:color w:val="000000"/>
          <w:sz w:val="21"/>
          <w:szCs w:val="21"/>
        </w:rPr>
        <w:t> </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jc w:val="center"/>
        <w:rPr>
          <w:color w:val="000000"/>
          <w:sz w:val="21"/>
          <w:szCs w:val="21"/>
        </w:rPr>
      </w:pPr>
      <w:r>
        <w:rPr>
          <w:rFonts w:ascii="MS Mincho" w:eastAsia="MS Mincho" w:hAnsi="MS Mincho" w:cs="MS Mincho" w:hint="eastAsia"/>
          <w:color w:val="000000"/>
          <w:sz w:val="21"/>
          <w:szCs w:val="21"/>
        </w:rPr>
        <w:t> </w:t>
      </w:r>
      <w:r>
        <w:rPr>
          <w:rFonts w:ascii="MS Mincho" w:eastAsia="MS Mincho" w:hAnsi="MS Mincho" w:cs="MS Mincho" w:hint="eastAsia"/>
          <w:color w:val="000000"/>
          <w:sz w:val="21"/>
          <w:szCs w:val="21"/>
        </w:rPr>
        <w:t> </w:t>
      </w:r>
      <w:r>
        <w:rPr>
          <w:rFonts w:hint="eastAsia"/>
          <w:color w:val="000000"/>
          <w:sz w:val="21"/>
          <w:szCs w:val="21"/>
        </w:rPr>
        <w:t>第四章</w:t>
      </w:r>
      <w:r w:rsidR="00CC792B">
        <w:rPr>
          <w:rFonts w:hint="eastAsia"/>
          <w:color w:val="000000"/>
          <w:sz w:val="21"/>
          <w:szCs w:val="21"/>
        </w:rPr>
        <w:t xml:space="preserve">  档案利用与开发</w:t>
      </w:r>
    </w:p>
    <w:p w:rsidR="00D12FCE" w:rsidRDefault="00CC792B"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 xml:space="preserve">第二十五条 </w:t>
      </w:r>
      <w:r w:rsidR="00D12FCE">
        <w:rPr>
          <w:rFonts w:hint="eastAsia"/>
          <w:color w:val="000000"/>
          <w:sz w:val="21"/>
          <w:szCs w:val="21"/>
        </w:rPr>
        <w:t>档案馆和责任部门应当通过编制检索工具、建立检索系统、建设信息共享平台等方式，为重大活动和突发事件档案利用创造条件。</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档案馆应当通过其网站或者其他方式定期公布开放档案的目录，为档案利用提供便利。</w:t>
      </w:r>
    </w:p>
    <w:p w:rsidR="00D12FCE" w:rsidRDefault="00CC792B"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 xml:space="preserve">第二十六条 </w:t>
      </w:r>
      <w:r w:rsidR="00D12FCE">
        <w:rPr>
          <w:rFonts w:hint="eastAsia"/>
          <w:color w:val="000000"/>
          <w:sz w:val="21"/>
          <w:szCs w:val="21"/>
        </w:rPr>
        <w:t>档案馆应当积极推进利用工作，按照国家规定向单位或个人提供档案利用。责任部门利用已移交档案的，档案馆应当予以优先保证。</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责任部门保管的档案对外提供利用的，需经本单位负责人批准。</w:t>
      </w:r>
    </w:p>
    <w:p w:rsidR="00D12FCE" w:rsidRDefault="00CC792B" w:rsidP="00D12FCE">
      <w:pPr>
        <w:pStyle w:val="a4"/>
        <w:shd w:val="clear" w:color="auto" w:fill="FFFFFF"/>
        <w:ind w:firstLine="480"/>
        <w:rPr>
          <w:color w:val="000000"/>
          <w:sz w:val="21"/>
          <w:szCs w:val="21"/>
        </w:rPr>
      </w:pPr>
      <w:r>
        <w:rPr>
          <w:rFonts w:hint="eastAsia"/>
          <w:color w:val="000000"/>
          <w:sz w:val="21"/>
          <w:szCs w:val="21"/>
        </w:rPr>
        <w:t xml:space="preserve">第二十七条 </w:t>
      </w:r>
      <w:r w:rsidR="00D12FCE">
        <w:rPr>
          <w:rFonts w:hint="eastAsia"/>
          <w:color w:val="000000"/>
          <w:sz w:val="21"/>
          <w:szCs w:val="21"/>
        </w:rPr>
        <w:t>档案馆开展分管范围内重大活动和突发事件档案专题数据库建设，责任部门应当配合。责任部门档案以专题方式进行管理且具备建设条件的，应当开展本系统或本单位档案专题数据库建设。</w:t>
      </w:r>
      <w:r w:rsidR="00D12FCE">
        <w:rPr>
          <w:rFonts w:ascii="MS Mincho" w:eastAsia="MS Mincho" w:hAnsi="MS Mincho" w:cs="MS Mincho" w:hint="eastAsia"/>
          <w:color w:val="000000"/>
          <w:sz w:val="21"/>
          <w:szCs w:val="21"/>
        </w:rPr>
        <w:t> </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ind w:firstLine="480"/>
        <w:rPr>
          <w:color w:val="000000"/>
          <w:sz w:val="21"/>
          <w:szCs w:val="21"/>
        </w:rPr>
      </w:pPr>
      <w:r>
        <w:rPr>
          <w:rFonts w:hint="eastAsia"/>
          <w:color w:val="000000"/>
          <w:sz w:val="21"/>
          <w:szCs w:val="21"/>
        </w:rPr>
        <w:t>档案主管部门应当科学规划专题数据库建设工作，推动档案馆和责任部门档案专题数据库共建共享共用。</w:t>
      </w:r>
    </w:p>
    <w:p w:rsidR="00D12FCE" w:rsidRDefault="00CC792B" w:rsidP="00D12FCE">
      <w:pPr>
        <w:pStyle w:val="a4"/>
        <w:shd w:val="clear" w:color="auto" w:fill="FFFFFF"/>
        <w:ind w:firstLine="480"/>
        <w:rPr>
          <w:color w:val="000000"/>
          <w:sz w:val="21"/>
          <w:szCs w:val="21"/>
        </w:rPr>
      </w:pPr>
      <w:r>
        <w:rPr>
          <w:rFonts w:hint="eastAsia"/>
          <w:color w:val="000000"/>
          <w:sz w:val="21"/>
          <w:szCs w:val="21"/>
        </w:rPr>
        <w:t xml:space="preserve">第二十八条 </w:t>
      </w:r>
      <w:r w:rsidR="00D12FCE">
        <w:rPr>
          <w:rFonts w:hint="eastAsia"/>
          <w:color w:val="000000"/>
          <w:sz w:val="21"/>
          <w:szCs w:val="21"/>
        </w:rPr>
        <w:t>档案馆和责任部门应当加大对重大活动和突发事件档案资源开发力度，通过档案编研、陈列展览等形式，充分发挥档案价值，并为重大活动和突发事件应对提供决策参考。</w:t>
      </w:r>
      <w:r w:rsidR="00D12FCE">
        <w:rPr>
          <w:rFonts w:ascii="MS Mincho" w:eastAsia="MS Mincho" w:hAnsi="MS Mincho" w:cs="MS Mincho" w:hint="eastAsia"/>
          <w:color w:val="000000"/>
          <w:sz w:val="21"/>
          <w:szCs w:val="21"/>
        </w:rPr>
        <w:t> </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D12FCE" w:rsidP="00D12FCE">
      <w:pPr>
        <w:pStyle w:val="a4"/>
        <w:shd w:val="clear" w:color="auto" w:fill="FFFFFF"/>
        <w:jc w:val="center"/>
        <w:rPr>
          <w:color w:val="000000"/>
          <w:sz w:val="21"/>
          <w:szCs w:val="21"/>
        </w:rPr>
      </w:pPr>
      <w:r>
        <w:rPr>
          <w:rFonts w:ascii="MS Mincho" w:eastAsia="MS Mincho" w:hAnsi="MS Mincho" w:cs="MS Mincho" w:hint="eastAsia"/>
          <w:color w:val="000000"/>
          <w:sz w:val="21"/>
          <w:szCs w:val="21"/>
        </w:rPr>
        <w:t> </w:t>
      </w:r>
      <w:r>
        <w:rPr>
          <w:rFonts w:ascii="MS Mincho" w:eastAsia="MS Mincho" w:hAnsi="MS Mincho" w:cs="MS Mincho" w:hint="eastAsia"/>
          <w:color w:val="000000"/>
          <w:sz w:val="21"/>
          <w:szCs w:val="21"/>
        </w:rPr>
        <w:t> </w:t>
      </w:r>
      <w:r>
        <w:rPr>
          <w:rFonts w:hint="eastAsia"/>
          <w:color w:val="000000"/>
          <w:sz w:val="21"/>
          <w:szCs w:val="21"/>
        </w:rPr>
        <w:t>第五章</w:t>
      </w:r>
      <w:r w:rsidR="00CC792B">
        <w:rPr>
          <w:rFonts w:ascii="MS Mincho" w:eastAsia="MS Mincho" w:hAnsi="MS Mincho" w:cs="MS Mincho" w:hint="eastAsia"/>
          <w:color w:val="000000"/>
          <w:sz w:val="21"/>
          <w:szCs w:val="21"/>
        </w:rPr>
        <w:t> </w:t>
      </w:r>
      <w:r w:rsidR="00CC792B">
        <w:rPr>
          <w:rFonts w:hint="eastAsia"/>
          <w:color w:val="000000"/>
          <w:sz w:val="21"/>
          <w:szCs w:val="21"/>
        </w:rPr>
        <w:t>附则</w:t>
      </w:r>
      <w:r w:rsidR="00CC792B">
        <w:rPr>
          <w:rFonts w:ascii="MS Mincho" w:eastAsia="MS Mincho" w:hAnsi="MS Mincho" w:cs="MS Mincho" w:hint="eastAsia"/>
          <w:color w:val="000000"/>
          <w:sz w:val="21"/>
          <w:szCs w:val="21"/>
        </w:rPr>
        <w:t> </w:t>
      </w:r>
    </w:p>
    <w:p w:rsidR="00D12FCE" w:rsidRDefault="00CC792B" w:rsidP="00D12FCE">
      <w:pPr>
        <w:pStyle w:val="a4"/>
        <w:shd w:val="clear" w:color="auto" w:fill="FFFFFF"/>
        <w:ind w:firstLine="480"/>
        <w:rPr>
          <w:color w:val="000000"/>
          <w:sz w:val="21"/>
          <w:szCs w:val="21"/>
        </w:rPr>
      </w:pPr>
      <w:r>
        <w:rPr>
          <w:rFonts w:hint="eastAsia"/>
          <w:color w:val="000000"/>
          <w:sz w:val="21"/>
          <w:szCs w:val="21"/>
        </w:rPr>
        <w:lastRenderedPageBreak/>
        <w:t xml:space="preserve">第二十九条 </w:t>
      </w:r>
      <w:r w:rsidR="00D12FCE">
        <w:rPr>
          <w:rFonts w:hint="eastAsia"/>
          <w:color w:val="000000"/>
          <w:sz w:val="21"/>
          <w:szCs w:val="21"/>
        </w:rPr>
        <w:t>本办法由国家档案局负责解释。</w:t>
      </w:r>
      <w:r w:rsidR="00D12FCE">
        <w:rPr>
          <w:rFonts w:ascii="MS Mincho" w:eastAsia="MS Mincho" w:hAnsi="MS Mincho" w:cs="MS Mincho" w:hint="eastAsia"/>
          <w:color w:val="000000"/>
          <w:sz w:val="21"/>
          <w:szCs w:val="21"/>
        </w:rPr>
        <w:t> </w:t>
      </w:r>
      <w:r w:rsidR="00D12FCE">
        <w:rPr>
          <w:rFonts w:ascii="MS Mincho" w:eastAsia="MS Mincho" w:hAnsi="MS Mincho" w:cs="MS Mincho" w:hint="eastAsia"/>
          <w:color w:val="000000"/>
          <w:sz w:val="21"/>
          <w:szCs w:val="21"/>
        </w:rPr>
        <w:t> </w:t>
      </w:r>
      <w:r>
        <w:rPr>
          <w:rFonts w:hint="eastAsia"/>
          <w:color w:val="000000"/>
          <w:sz w:val="21"/>
          <w:szCs w:val="21"/>
        </w:rPr>
        <w:t xml:space="preserve"> </w:t>
      </w:r>
    </w:p>
    <w:p w:rsidR="00D12FCE" w:rsidRDefault="00CC792B" w:rsidP="00D12FCE">
      <w:pPr>
        <w:pStyle w:val="a4"/>
        <w:shd w:val="clear" w:color="auto" w:fill="FFFFFF"/>
        <w:ind w:firstLine="480"/>
        <w:rPr>
          <w:color w:val="000000"/>
          <w:sz w:val="21"/>
          <w:szCs w:val="21"/>
        </w:rPr>
      </w:pPr>
      <w:r>
        <w:rPr>
          <w:rFonts w:ascii="MS Mincho" w:eastAsia="MS Mincho" w:hAnsi="MS Mincho" w:cs="MS Mincho" w:hint="eastAsia"/>
          <w:color w:val="000000"/>
          <w:sz w:val="21"/>
          <w:szCs w:val="21"/>
        </w:rPr>
        <w:t> </w:t>
      </w:r>
      <w:r>
        <w:rPr>
          <w:rFonts w:hint="eastAsia"/>
          <w:color w:val="000000"/>
          <w:sz w:val="21"/>
          <w:szCs w:val="21"/>
        </w:rPr>
        <w:t xml:space="preserve">第三十条 </w:t>
      </w:r>
      <w:r w:rsidR="00D12FCE">
        <w:rPr>
          <w:rFonts w:hint="eastAsia"/>
          <w:color w:val="000000"/>
          <w:sz w:val="21"/>
          <w:szCs w:val="21"/>
        </w:rPr>
        <w:t>本办法自2021年6月1日起施行。</w:t>
      </w:r>
      <w:r w:rsidR="00D12FCE">
        <w:rPr>
          <w:rFonts w:ascii="MS Mincho" w:eastAsia="MS Mincho" w:hAnsi="MS Mincho" w:cs="MS Mincho" w:hint="eastAsia"/>
          <w:color w:val="000000"/>
          <w:sz w:val="21"/>
          <w:szCs w:val="21"/>
        </w:rPr>
        <w:t> </w:t>
      </w:r>
    </w:p>
    <w:p w:rsidR="00BB526B" w:rsidRDefault="00BB526B"/>
    <w:sectPr w:rsidR="00BB526B" w:rsidSect="00BB52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210" w:rsidRDefault="00045210" w:rsidP="00015E2B">
      <w:r>
        <w:separator/>
      </w:r>
    </w:p>
  </w:endnote>
  <w:endnote w:type="continuationSeparator" w:id="1">
    <w:p w:rsidR="00045210" w:rsidRDefault="00045210" w:rsidP="00015E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210" w:rsidRDefault="00045210" w:rsidP="00015E2B">
      <w:r>
        <w:separator/>
      </w:r>
    </w:p>
  </w:footnote>
  <w:footnote w:type="continuationSeparator" w:id="1">
    <w:p w:rsidR="00045210" w:rsidRDefault="00045210" w:rsidP="00015E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2FCE"/>
    <w:rsid w:val="000069B3"/>
    <w:rsid w:val="00015E2B"/>
    <w:rsid w:val="00025A11"/>
    <w:rsid w:val="00045210"/>
    <w:rsid w:val="00075FCB"/>
    <w:rsid w:val="0015646C"/>
    <w:rsid w:val="00174698"/>
    <w:rsid w:val="001A4472"/>
    <w:rsid w:val="001F6B59"/>
    <w:rsid w:val="002936DD"/>
    <w:rsid w:val="003B5D93"/>
    <w:rsid w:val="003F3066"/>
    <w:rsid w:val="00441AF7"/>
    <w:rsid w:val="00455F86"/>
    <w:rsid w:val="00462C2E"/>
    <w:rsid w:val="004D1EAC"/>
    <w:rsid w:val="00544524"/>
    <w:rsid w:val="00555C47"/>
    <w:rsid w:val="005709AD"/>
    <w:rsid w:val="005763EF"/>
    <w:rsid w:val="005945DE"/>
    <w:rsid w:val="005C1183"/>
    <w:rsid w:val="005E12A6"/>
    <w:rsid w:val="00692B8D"/>
    <w:rsid w:val="006E2E50"/>
    <w:rsid w:val="00707EC8"/>
    <w:rsid w:val="0073414C"/>
    <w:rsid w:val="00785E00"/>
    <w:rsid w:val="0079753F"/>
    <w:rsid w:val="00860086"/>
    <w:rsid w:val="008C0EB1"/>
    <w:rsid w:val="00921BF2"/>
    <w:rsid w:val="009A48AA"/>
    <w:rsid w:val="009D1A59"/>
    <w:rsid w:val="009E356E"/>
    <w:rsid w:val="00A15E19"/>
    <w:rsid w:val="00AB66A8"/>
    <w:rsid w:val="00B01FA5"/>
    <w:rsid w:val="00B43947"/>
    <w:rsid w:val="00B55052"/>
    <w:rsid w:val="00BA2C8C"/>
    <w:rsid w:val="00BB526B"/>
    <w:rsid w:val="00BD43B4"/>
    <w:rsid w:val="00BE22C0"/>
    <w:rsid w:val="00BE6C26"/>
    <w:rsid w:val="00C6295C"/>
    <w:rsid w:val="00C95359"/>
    <w:rsid w:val="00C9591C"/>
    <w:rsid w:val="00CB37EB"/>
    <w:rsid w:val="00CC792B"/>
    <w:rsid w:val="00D02454"/>
    <w:rsid w:val="00D12FCE"/>
    <w:rsid w:val="00D63553"/>
    <w:rsid w:val="00D9292C"/>
    <w:rsid w:val="00DA3B62"/>
    <w:rsid w:val="00E306F9"/>
    <w:rsid w:val="00E47886"/>
    <w:rsid w:val="00EF0989"/>
    <w:rsid w:val="00F1013E"/>
    <w:rsid w:val="00F30B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26B"/>
    <w:pPr>
      <w:widowControl w:val="0"/>
      <w:jc w:val="both"/>
    </w:pPr>
  </w:style>
  <w:style w:type="paragraph" w:styleId="3">
    <w:name w:val="heading 3"/>
    <w:basedOn w:val="a"/>
    <w:link w:val="3Char"/>
    <w:uiPriority w:val="9"/>
    <w:qFormat/>
    <w:rsid w:val="00BD43B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2FCE"/>
    <w:rPr>
      <w:sz w:val="18"/>
      <w:szCs w:val="18"/>
    </w:rPr>
  </w:style>
  <w:style w:type="character" w:customStyle="1" w:styleId="Char">
    <w:name w:val="批注框文本 Char"/>
    <w:basedOn w:val="a0"/>
    <w:link w:val="a3"/>
    <w:uiPriority w:val="99"/>
    <w:semiHidden/>
    <w:rsid w:val="00D12FCE"/>
    <w:rPr>
      <w:sz w:val="18"/>
      <w:szCs w:val="18"/>
    </w:rPr>
  </w:style>
  <w:style w:type="paragraph" w:styleId="a4">
    <w:name w:val="Normal (Web)"/>
    <w:basedOn w:val="a"/>
    <w:uiPriority w:val="99"/>
    <w:semiHidden/>
    <w:unhideWhenUsed/>
    <w:rsid w:val="00D12FCE"/>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BD43B4"/>
    <w:rPr>
      <w:rFonts w:ascii="宋体" w:eastAsia="宋体" w:hAnsi="宋体" w:cs="宋体"/>
      <w:b/>
      <w:bCs/>
      <w:kern w:val="0"/>
      <w:sz w:val="27"/>
      <w:szCs w:val="27"/>
    </w:rPr>
  </w:style>
  <w:style w:type="paragraph" w:styleId="a5">
    <w:name w:val="header"/>
    <w:basedOn w:val="a"/>
    <w:link w:val="Char0"/>
    <w:uiPriority w:val="99"/>
    <w:semiHidden/>
    <w:unhideWhenUsed/>
    <w:rsid w:val="00015E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15E2B"/>
    <w:rPr>
      <w:sz w:val="18"/>
      <w:szCs w:val="18"/>
    </w:rPr>
  </w:style>
  <w:style w:type="paragraph" w:styleId="a6">
    <w:name w:val="footer"/>
    <w:basedOn w:val="a"/>
    <w:link w:val="Char1"/>
    <w:uiPriority w:val="99"/>
    <w:semiHidden/>
    <w:unhideWhenUsed/>
    <w:rsid w:val="00015E2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15E2B"/>
    <w:rPr>
      <w:sz w:val="18"/>
      <w:szCs w:val="18"/>
    </w:rPr>
  </w:style>
</w:styles>
</file>

<file path=word/webSettings.xml><?xml version="1.0" encoding="utf-8"?>
<w:webSettings xmlns:r="http://schemas.openxmlformats.org/officeDocument/2006/relationships" xmlns:w="http://schemas.openxmlformats.org/wordprocessingml/2006/main">
  <w:divs>
    <w:div w:id="103887552">
      <w:bodyDiv w:val="1"/>
      <w:marLeft w:val="0"/>
      <w:marRight w:val="0"/>
      <w:marTop w:val="0"/>
      <w:marBottom w:val="0"/>
      <w:divBdr>
        <w:top w:val="none" w:sz="0" w:space="0" w:color="auto"/>
        <w:left w:val="none" w:sz="0" w:space="0" w:color="auto"/>
        <w:bottom w:val="none" w:sz="0" w:space="0" w:color="auto"/>
        <w:right w:val="none" w:sz="0" w:space="0" w:color="auto"/>
      </w:divBdr>
    </w:div>
    <w:div w:id="188882320">
      <w:bodyDiv w:val="1"/>
      <w:marLeft w:val="0"/>
      <w:marRight w:val="0"/>
      <w:marTop w:val="0"/>
      <w:marBottom w:val="0"/>
      <w:divBdr>
        <w:top w:val="none" w:sz="0" w:space="0" w:color="auto"/>
        <w:left w:val="none" w:sz="0" w:space="0" w:color="auto"/>
        <w:bottom w:val="none" w:sz="0" w:space="0" w:color="auto"/>
        <w:right w:val="none" w:sz="0" w:space="0" w:color="auto"/>
      </w:divBdr>
    </w:div>
    <w:div w:id="1362170356">
      <w:bodyDiv w:val="1"/>
      <w:marLeft w:val="0"/>
      <w:marRight w:val="0"/>
      <w:marTop w:val="0"/>
      <w:marBottom w:val="0"/>
      <w:divBdr>
        <w:top w:val="none" w:sz="0" w:space="0" w:color="auto"/>
        <w:left w:val="none" w:sz="0" w:space="0" w:color="auto"/>
        <w:bottom w:val="none" w:sz="0" w:space="0" w:color="auto"/>
        <w:right w:val="none" w:sz="0" w:space="0" w:color="auto"/>
      </w:divBdr>
    </w:div>
    <w:div w:id="16007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531</Words>
  <Characters>3032</Characters>
  <Application>Microsoft Office Word</Application>
  <DocSecurity>0</DocSecurity>
  <Lines>25</Lines>
  <Paragraphs>7</Paragraphs>
  <ScaleCrop>false</ScaleCrop>
  <Company>Microsoft</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王力倩</dc:creator>
  <cp:lastModifiedBy>王力倩</cp:lastModifiedBy>
  <cp:revision>2</cp:revision>
  <dcterms:created xsi:type="dcterms:W3CDTF">2022-06-27T03:32:00Z</dcterms:created>
  <dcterms:modified xsi:type="dcterms:W3CDTF">2022-06-27T03:32:00Z</dcterms:modified>
</cp:coreProperties>
</file>